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A59" w:rsidRDefault="00BA7597">
      <w:pPr>
        <w:rPr>
          <w:sz w:val="28"/>
          <w:szCs w:val="28"/>
          <w:lang w:val="en-US"/>
        </w:rPr>
      </w:pPr>
      <w:r w:rsidRPr="004B154A">
        <w:rPr>
          <w:lang w:val="en-US"/>
        </w:rPr>
        <w:t>Subject 13</w:t>
      </w:r>
      <w:r>
        <w:rPr>
          <w:sz w:val="28"/>
          <w:szCs w:val="28"/>
          <w:lang w:val="en-US"/>
        </w:rPr>
        <w:t xml:space="preserve"> Architecture</w:t>
      </w:r>
      <w:r w:rsidRPr="002E5CB0">
        <w:rPr>
          <w:sz w:val="28"/>
          <w:szCs w:val="28"/>
          <w:lang w:val="en-US"/>
        </w:rPr>
        <w:t xml:space="preserve"> 1970-</w:t>
      </w:r>
      <w:r>
        <w:rPr>
          <w:sz w:val="28"/>
          <w:szCs w:val="28"/>
          <w:lang w:val="en-US"/>
        </w:rPr>
        <w:t>200</w:t>
      </w:r>
      <w:r w:rsidRPr="002E5CB0">
        <w:rPr>
          <w:sz w:val="28"/>
          <w:szCs w:val="28"/>
          <w:lang w:val="en-US"/>
        </w:rPr>
        <w:t xml:space="preserve">0 </w:t>
      </w:r>
      <w:r>
        <w:rPr>
          <w:sz w:val="28"/>
          <w:szCs w:val="28"/>
          <w:lang w:val="en-US"/>
        </w:rPr>
        <w:t>years. De-</w:t>
      </w:r>
      <w:proofErr w:type="spellStart"/>
      <w:r>
        <w:rPr>
          <w:sz w:val="28"/>
          <w:szCs w:val="28"/>
          <w:lang w:val="en-US"/>
        </w:rPr>
        <w:t>Constructicysm</w:t>
      </w:r>
      <w:proofErr w:type="spellEnd"/>
      <w:proofErr w:type="gramStart"/>
      <w:r>
        <w:rPr>
          <w:sz w:val="28"/>
          <w:szCs w:val="28"/>
          <w:lang w:val="en-US"/>
        </w:rPr>
        <w:t>..</w:t>
      </w:r>
      <w:proofErr w:type="gram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Pank</w:t>
      </w:r>
      <w:proofErr w:type="spellEnd"/>
      <w:r>
        <w:rPr>
          <w:sz w:val="28"/>
          <w:szCs w:val="28"/>
          <w:lang w:val="en-US"/>
        </w:rPr>
        <w:t xml:space="preserve">. </w:t>
      </w:r>
      <w:proofErr w:type="spellStart"/>
      <w:r>
        <w:rPr>
          <w:sz w:val="28"/>
          <w:szCs w:val="28"/>
          <w:lang w:val="en-US"/>
        </w:rPr>
        <w:t>Psichodely</w:t>
      </w:r>
      <w:proofErr w:type="spellEnd"/>
      <w:r w:rsidRPr="00BA7597">
        <w:rPr>
          <w:sz w:val="28"/>
          <w:szCs w:val="28"/>
          <w:lang w:val="en-US"/>
        </w:rPr>
        <w:t xml:space="preserve">. </w:t>
      </w:r>
      <w:r>
        <w:rPr>
          <w:sz w:val="28"/>
          <w:szCs w:val="28"/>
          <w:lang w:val="en-US"/>
        </w:rPr>
        <w:t>De</w:t>
      </w:r>
      <w:r w:rsidRPr="00BA7597">
        <w:rPr>
          <w:sz w:val="28"/>
          <w:szCs w:val="28"/>
          <w:lang w:val="en-US"/>
        </w:rPr>
        <w:t>-</w:t>
      </w:r>
      <w:proofErr w:type="spellStart"/>
      <w:r>
        <w:rPr>
          <w:sz w:val="28"/>
          <w:szCs w:val="28"/>
          <w:lang w:val="en-US"/>
        </w:rPr>
        <w:t>Stucturalism</w:t>
      </w:r>
      <w:proofErr w:type="spellEnd"/>
      <w:r w:rsidRPr="00BA7597">
        <w:rPr>
          <w:sz w:val="28"/>
          <w:szCs w:val="28"/>
          <w:lang w:val="en-US"/>
        </w:rPr>
        <w:t xml:space="preserve">. </w:t>
      </w:r>
      <w:r>
        <w:rPr>
          <w:sz w:val="28"/>
          <w:szCs w:val="28"/>
          <w:lang w:val="en-US"/>
        </w:rPr>
        <w:t>Post</w:t>
      </w:r>
      <w:r w:rsidRPr="00BA7597">
        <w:rPr>
          <w:sz w:val="28"/>
          <w:szCs w:val="28"/>
          <w:lang w:val="en-US"/>
        </w:rPr>
        <w:t>-</w:t>
      </w:r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Stucturalism</w:t>
      </w:r>
      <w:proofErr w:type="spellEnd"/>
      <w:r>
        <w:rPr>
          <w:sz w:val="28"/>
          <w:szCs w:val="28"/>
          <w:lang w:val="en-US"/>
        </w:rPr>
        <w:t xml:space="preserve">. </w:t>
      </w:r>
      <w:proofErr w:type="spellStart"/>
      <w:r>
        <w:rPr>
          <w:sz w:val="28"/>
          <w:szCs w:val="28"/>
          <w:lang w:val="en-US"/>
        </w:rPr>
        <w:t>Anty</w:t>
      </w:r>
      <w:proofErr w:type="spellEnd"/>
      <w:r>
        <w:rPr>
          <w:sz w:val="28"/>
          <w:szCs w:val="28"/>
          <w:lang w:val="en-US"/>
        </w:rPr>
        <w:t>-gravitation of 1980-2000</w:t>
      </w:r>
      <w:r w:rsidRPr="004B154A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>.</w:t>
      </w:r>
    </w:p>
    <w:p w:rsidR="007E7F5D" w:rsidRDefault="007E7F5D">
      <w:pPr>
        <w:rPr>
          <w:sz w:val="28"/>
          <w:szCs w:val="28"/>
          <w:lang w:val="en-US"/>
        </w:rPr>
      </w:pPr>
    </w:p>
    <w:p w:rsidR="007E7F5D" w:rsidRPr="003E4E51" w:rsidRDefault="007E7F5D" w:rsidP="007E7F5D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3E4E51">
        <w:rPr>
          <w:rFonts w:ascii="Times New Roman" w:hAnsi="Times New Roman"/>
          <w:sz w:val="28"/>
          <w:szCs w:val="28"/>
          <w:lang w:val="en-US"/>
        </w:rPr>
        <w:t>Isozaki</w:t>
      </w:r>
      <w:proofErr w:type="spellEnd"/>
      <w:r w:rsidRPr="003E4E51">
        <w:rPr>
          <w:rFonts w:ascii="Times New Roman" w:hAnsi="Times New Roman"/>
          <w:sz w:val="28"/>
          <w:szCs w:val="28"/>
          <w:lang w:val="en-US"/>
        </w:rPr>
        <w:t xml:space="preserve"> was a visiting professor at several Japanese and American institutions, including the </w:t>
      </w:r>
      <w:smartTag w:uri="urn:schemas-microsoft-com:office:smarttags" w:element="PlaceType">
        <w:r w:rsidRPr="003E4E51">
          <w:rPr>
            <w:rFonts w:ascii="Times New Roman" w:hAnsi="Times New Roman"/>
            <w:sz w:val="28"/>
            <w:szCs w:val="28"/>
            <w:lang w:val="en-US"/>
          </w:rPr>
          <w:t>University</w:t>
        </w:r>
      </w:smartTag>
      <w:r w:rsidRPr="003E4E51">
        <w:rPr>
          <w:rFonts w:ascii="Times New Roman" w:hAnsi="Times New Roman"/>
          <w:sz w:val="28"/>
          <w:szCs w:val="28"/>
          <w:lang w:val="en-US"/>
        </w:rPr>
        <w:t xml:space="preserve"> of </w:t>
      </w:r>
      <w:smartTag w:uri="urn:schemas-microsoft-com:office:smarttags" w:element="PlaceName">
        <w:r w:rsidRPr="003E4E51">
          <w:rPr>
            <w:rFonts w:ascii="Times New Roman" w:hAnsi="Times New Roman"/>
            <w:sz w:val="28"/>
            <w:szCs w:val="28"/>
            <w:lang w:val="en-US"/>
          </w:rPr>
          <w:t>California</w:t>
        </w:r>
      </w:smartTag>
      <w:r w:rsidRPr="003E4E51">
        <w:rPr>
          <w:rFonts w:ascii="Times New Roman" w:hAnsi="Times New Roman"/>
          <w:sz w:val="28"/>
          <w:szCs w:val="28"/>
          <w:lang w:val="en-US"/>
        </w:rPr>
        <w:t xml:space="preserve"> at </w:t>
      </w:r>
      <w:smartTag w:uri="urn:schemas-microsoft-com:office:smarttags" w:element="City">
        <w:r w:rsidRPr="003E4E51">
          <w:rPr>
            <w:rFonts w:ascii="Times New Roman" w:hAnsi="Times New Roman"/>
            <w:sz w:val="28"/>
            <w:szCs w:val="28"/>
            <w:lang w:val="en-US"/>
          </w:rPr>
          <w:t>Los Angeles</w:t>
        </w:r>
      </w:smartTag>
      <w:r w:rsidRPr="003E4E51">
        <w:rPr>
          <w:rFonts w:ascii="Times New Roman" w:hAnsi="Times New Roman"/>
          <w:sz w:val="28"/>
          <w:szCs w:val="28"/>
          <w:lang w:val="en-US"/>
        </w:rPr>
        <w:t xml:space="preserve">, the Rhode Island School of Design, </w:t>
      </w:r>
      <w:smartTag w:uri="urn:schemas-microsoft-com:office:smarttags" w:element="PlaceName">
        <w:r w:rsidRPr="003E4E51">
          <w:rPr>
            <w:rFonts w:ascii="Times New Roman" w:hAnsi="Times New Roman"/>
            <w:sz w:val="28"/>
            <w:szCs w:val="28"/>
            <w:lang w:val="en-US"/>
          </w:rPr>
          <w:t>Columbia</w:t>
        </w:r>
      </w:smartTag>
      <w:r w:rsidRPr="003E4E51">
        <w:rPr>
          <w:rFonts w:ascii="Times New Roman" w:hAnsi="Times New Roman"/>
          <w:sz w:val="28"/>
          <w:szCs w:val="28"/>
          <w:lang w:val="en-US"/>
        </w:rPr>
        <w:t xml:space="preserve"> </w:t>
      </w:r>
      <w:smartTag w:uri="urn:schemas-microsoft-com:office:smarttags" w:element="PlaceType">
        <w:r w:rsidRPr="003E4E51">
          <w:rPr>
            <w:rFonts w:ascii="Times New Roman" w:hAnsi="Times New Roman"/>
            <w:sz w:val="28"/>
            <w:szCs w:val="28"/>
            <w:lang w:val="en-US"/>
          </w:rPr>
          <w:t>University</w:t>
        </w:r>
      </w:smartTag>
      <w:r w:rsidRPr="003E4E51">
        <w:rPr>
          <w:rFonts w:ascii="Times New Roman" w:hAnsi="Times New Roman"/>
          <w:sz w:val="28"/>
          <w:szCs w:val="28"/>
          <w:lang w:val="en-US"/>
        </w:rPr>
        <w:t xml:space="preserve">, and the </w:t>
      </w:r>
      <w:smartTag w:uri="urn:schemas-microsoft-com:office:smarttags" w:element="place">
        <w:smartTag w:uri="urn:schemas-microsoft-com:office:smarttags" w:element="PlaceType">
          <w:r w:rsidRPr="003E4E51">
            <w:rPr>
              <w:rFonts w:ascii="Times New Roman" w:hAnsi="Times New Roman"/>
              <w:sz w:val="28"/>
              <w:szCs w:val="28"/>
              <w:lang w:val="en-US"/>
            </w:rPr>
            <w:t>University</w:t>
          </w:r>
        </w:smartTag>
        <w:r w:rsidRPr="003E4E51">
          <w:rPr>
            <w:rFonts w:ascii="Times New Roman" w:hAnsi="Times New Roman"/>
            <w:sz w:val="28"/>
            <w:szCs w:val="28"/>
            <w:lang w:val="en-US"/>
          </w:rPr>
          <w:t xml:space="preserve"> of </w:t>
        </w:r>
        <w:smartTag w:uri="urn:schemas-microsoft-com:office:smarttags" w:element="PlaceName">
          <w:r w:rsidRPr="003E4E51">
            <w:rPr>
              <w:rFonts w:ascii="Times New Roman" w:hAnsi="Times New Roman"/>
              <w:sz w:val="28"/>
              <w:szCs w:val="28"/>
              <w:lang w:val="en-US"/>
            </w:rPr>
            <w:t>Hawaii</w:t>
          </w:r>
        </w:smartTag>
      </w:smartTag>
      <w:r w:rsidRPr="003E4E51">
        <w:rPr>
          <w:rFonts w:ascii="Times New Roman" w:hAnsi="Times New Roman"/>
          <w:sz w:val="28"/>
          <w:szCs w:val="28"/>
          <w:lang w:val="en-US"/>
        </w:rPr>
        <w:t>. He also wrote exte</w:t>
      </w:r>
      <w:r w:rsidRPr="003E4E51">
        <w:rPr>
          <w:rFonts w:ascii="Times New Roman" w:hAnsi="Times New Roman"/>
          <w:sz w:val="28"/>
          <w:szCs w:val="28"/>
          <w:lang w:val="en-US"/>
        </w:rPr>
        <w:t>n</w:t>
      </w:r>
      <w:r w:rsidRPr="003E4E51">
        <w:rPr>
          <w:rFonts w:ascii="Times New Roman" w:hAnsi="Times New Roman"/>
          <w:sz w:val="28"/>
          <w:szCs w:val="28"/>
          <w:lang w:val="en-US"/>
        </w:rPr>
        <w:t xml:space="preserve">sively about his architecture and the principles behind it (although, unfortunately, few of these </w:t>
      </w:r>
      <w:r>
        <w:rPr>
          <w:rFonts w:ascii="Times New Roman" w:hAnsi="Times New Roman"/>
          <w:sz w:val="28"/>
          <w:szCs w:val="28"/>
          <w:lang w:val="en-US"/>
        </w:rPr>
        <w:t xml:space="preserve">writings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have been translated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>).</w:t>
      </w:r>
    </w:p>
    <w:p w:rsidR="007E7F5D" w:rsidRDefault="007E7F5D" w:rsidP="007E7F5D">
      <w:pPr>
        <w:ind w:firstLine="567"/>
        <w:jc w:val="both"/>
        <w:rPr>
          <w:sz w:val="28"/>
          <w:szCs w:val="28"/>
          <w:lang w:val="en-US"/>
        </w:rPr>
      </w:pPr>
      <w:proofErr w:type="spellStart"/>
      <w:r w:rsidRPr="003E4E51">
        <w:rPr>
          <w:sz w:val="28"/>
          <w:szCs w:val="28"/>
          <w:lang w:val="en-US"/>
        </w:rPr>
        <w:t>Arata</w:t>
      </w:r>
      <w:proofErr w:type="spellEnd"/>
      <w:r w:rsidRPr="003E4E51">
        <w:rPr>
          <w:sz w:val="28"/>
          <w:szCs w:val="28"/>
          <w:lang w:val="en-US"/>
        </w:rPr>
        <w:t xml:space="preserve"> </w:t>
      </w:r>
      <w:proofErr w:type="spellStart"/>
      <w:r w:rsidRPr="003E4E51">
        <w:rPr>
          <w:sz w:val="28"/>
          <w:szCs w:val="28"/>
          <w:lang w:val="en-US"/>
        </w:rPr>
        <w:t>Isozaki</w:t>
      </w:r>
      <w:proofErr w:type="spellEnd"/>
      <w:r w:rsidRPr="003E4E51">
        <w:rPr>
          <w:sz w:val="28"/>
          <w:szCs w:val="28"/>
          <w:lang w:val="en-US"/>
        </w:rPr>
        <w:t xml:space="preserve"> was instantly recognizable by his distinctive style of dress. He often wore traditional Japanese clothing, and he favored the color black. He a</w:t>
      </w:r>
      <w:r w:rsidRPr="003E4E51">
        <w:rPr>
          <w:sz w:val="28"/>
          <w:szCs w:val="28"/>
          <w:lang w:val="en-US"/>
        </w:rPr>
        <w:t>p</w:t>
      </w:r>
      <w:r w:rsidRPr="003E4E51">
        <w:rPr>
          <w:sz w:val="28"/>
          <w:szCs w:val="28"/>
          <w:lang w:val="en-US"/>
        </w:rPr>
        <w:t>peared on the cover of the New York Times Magazine in 1986, dressed in a "</w:t>
      </w:r>
      <w:proofErr w:type="spellStart"/>
      <w:r w:rsidRPr="003E4E51">
        <w:rPr>
          <w:sz w:val="28"/>
          <w:szCs w:val="28"/>
          <w:lang w:val="en-US"/>
        </w:rPr>
        <w:t>daz</w:t>
      </w:r>
      <w:r w:rsidRPr="003E4E51">
        <w:rPr>
          <w:sz w:val="28"/>
          <w:szCs w:val="28"/>
          <w:lang w:val="en-US"/>
        </w:rPr>
        <w:t>z</w:t>
      </w:r>
      <w:r w:rsidRPr="003E4E51">
        <w:rPr>
          <w:sz w:val="28"/>
          <w:szCs w:val="28"/>
          <w:lang w:val="en-US"/>
        </w:rPr>
        <w:t>ingly</w:t>
      </w:r>
      <w:proofErr w:type="spellEnd"/>
      <w:r w:rsidRPr="003E4E51">
        <w:rPr>
          <w:sz w:val="28"/>
          <w:szCs w:val="28"/>
          <w:lang w:val="en-US"/>
        </w:rPr>
        <w:t xml:space="preserve">" fashionable </w:t>
      </w:r>
      <w:proofErr w:type="spellStart"/>
      <w:r w:rsidRPr="003E4E51">
        <w:rPr>
          <w:sz w:val="28"/>
          <w:szCs w:val="28"/>
          <w:lang w:val="en-US"/>
        </w:rPr>
        <w:t>Issey</w:t>
      </w:r>
      <w:proofErr w:type="spellEnd"/>
      <w:r w:rsidRPr="003E4E51">
        <w:rPr>
          <w:sz w:val="28"/>
          <w:szCs w:val="28"/>
          <w:lang w:val="en-US"/>
        </w:rPr>
        <w:t xml:space="preserve"> Miyake creation. By presenting himself as being sartor</w:t>
      </w:r>
      <w:r w:rsidRPr="003E4E51">
        <w:rPr>
          <w:sz w:val="28"/>
          <w:szCs w:val="28"/>
          <w:lang w:val="en-US"/>
        </w:rPr>
        <w:t>i</w:t>
      </w:r>
      <w:r w:rsidRPr="003E4E51">
        <w:rPr>
          <w:sz w:val="28"/>
          <w:szCs w:val="28"/>
          <w:lang w:val="en-US"/>
        </w:rPr>
        <w:t xml:space="preserve">ally distinct from the crowd, </w:t>
      </w:r>
      <w:proofErr w:type="spellStart"/>
      <w:r w:rsidRPr="003E4E51">
        <w:rPr>
          <w:sz w:val="28"/>
          <w:szCs w:val="28"/>
          <w:lang w:val="en-US"/>
        </w:rPr>
        <w:t>Isozaki</w:t>
      </w:r>
      <w:proofErr w:type="spellEnd"/>
      <w:r w:rsidRPr="003E4E51">
        <w:rPr>
          <w:sz w:val="28"/>
          <w:szCs w:val="28"/>
          <w:lang w:val="en-US"/>
        </w:rPr>
        <w:t xml:space="preserve"> provided a contemporary parallel to the fla</w:t>
      </w:r>
      <w:r w:rsidRPr="003E4E51">
        <w:rPr>
          <w:sz w:val="28"/>
          <w:szCs w:val="28"/>
          <w:lang w:val="en-US"/>
        </w:rPr>
        <w:t>m</w:t>
      </w:r>
      <w:r w:rsidRPr="003E4E51">
        <w:rPr>
          <w:sz w:val="28"/>
          <w:szCs w:val="28"/>
          <w:lang w:val="en-US"/>
        </w:rPr>
        <w:t>boyant Frank Lloyd Wright, the famous American architect (and admirer of Jap</w:t>
      </w:r>
      <w:r w:rsidRPr="003E4E51">
        <w:rPr>
          <w:sz w:val="28"/>
          <w:szCs w:val="28"/>
          <w:lang w:val="en-US"/>
        </w:rPr>
        <w:t>a</w:t>
      </w:r>
      <w:r w:rsidRPr="003E4E51">
        <w:rPr>
          <w:sz w:val="28"/>
          <w:szCs w:val="28"/>
          <w:lang w:val="en-US"/>
        </w:rPr>
        <w:t>nese culture) who continued to affect Victorian dress long after it passed out of style.</w:t>
      </w:r>
    </w:p>
    <w:p w:rsidR="007E7F5D" w:rsidRPr="007E7F5D" w:rsidRDefault="007E7F5D">
      <w:pPr>
        <w:rPr>
          <w:lang w:val="en-US"/>
        </w:rPr>
      </w:pPr>
      <w:bookmarkStart w:id="0" w:name="_GoBack"/>
      <w:bookmarkEnd w:id="0"/>
    </w:p>
    <w:sectPr w:rsidR="007E7F5D" w:rsidRPr="007E7F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5F2"/>
    <w:rsid w:val="00140A59"/>
    <w:rsid w:val="006D25F2"/>
    <w:rsid w:val="007E7F5D"/>
    <w:rsid w:val="00BA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AB18C7-3D5F-4341-803C-73AB41F5A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E7F5D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3</cp:revision>
  <dcterms:created xsi:type="dcterms:W3CDTF">2020-11-27T05:49:00Z</dcterms:created>
  <dcterms:modified xsi:type="dcterms:W3CDTF">2020-11-27T06:20:00Z</dcterms:modified>
</cp:coreProperties>
</file>